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0B2" w:rsidRDefault="009820B2" w:rsidP="009820B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 wp14:anchorId="5F77B3B1" wp14:editId="0E357F45">
            <wp:simplePos x="0" y="0"/>
            <wp:positionH relativeFrom="column">
              <wp:posOffset>-191770</wp:posOffset>
            </wp:positionH>
            <wp:positionV relativeFrom="paragraph">
              <wp:posOffset>-299085</wp:posOffset>
            </wp:positionV>
            <wp:extent cx="958215" cy="886460"/>
            <wp:effectExtent l="0" t="0" r="0" b="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sz w:val="40"/>
          <w:szCs w:val="40"/>
          <w:u w:val="single"/>
        </w:rPr>
        <w:t>ДЕТСКА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9820B2" w:rsidRDefault="009820B2" w:rsidP="009820B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9820B2" w:rsidRDefault="009820B2" w:rsidP="009820B2">
      <w:pPr>
        <w:spacing w:after="0" w:line="240" w:lineRule="auto"/>
        <w:rPr>
          <w:rFonts w:ascii="Matura MT Script Capitals" w:hAnsi="Matura MT Script Capitals"/>
          <w:sz w:val="28"/>
          <w:szCs w:val="28"/>
        </w:rPr>
      </w:pPr>
      <w:r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r>
        <w:rPr>
          <w:rFonts w:ascii="Monotype Corsiva" w:hAnsi="Monotype Corsiva"/>
          <w:sz w:val="28"/>
          <w:szCs w:val="28"/>
        </w:rPr>
        <w:t>гр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Кнежа</w:t>
      </w:r>
      <w:r>
        <w:rPr>
          <w:rFonts w:ascii="Matura MT Script Capitals" w:hAnsi="Matura MT Script Capitals"/>
          <w:sz w:val="28"/>
          <w:szCs w:val="28"/>
        </w:rPr>
        <w:t xml:space="preserve"> 5835,</w:t>
      </w:r>
      <w:r>
        <w:rPr>
          <w:rFonts w:ascii="Monotype Corsiva" w:hAnsi="Monotype Corsiva"/>
          <w:sz w:val="28"/>
          <w:szCs w:val="28"/>
        </w:rPr>
        <w:t>обл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Плевен</w:t>
      </w:r>
      <w:r>
        <w:rPr>
          <w:rFonts w:ascii="Matura MT Script Capitals" w:hAnsi="Matura MT Script Capitals"/>
          <w:sz w:val="28"/>
          <w:szCs w:val="28"/>
        </w:rPr>
        <w:t>,</w:t>
      </w:r>
      <w:r>
        <w:rPr>
          <w:rFonts w:ascii="Monotype Corsiva" w:hAnsi="Monotype Corsiva"/>
          <w:sz w:val="28"/>
          <w:szCs w:val="28"/>
        </w:rPr>
        <w:t>ул</w:t>
      </w:r>
      <w:r>
        <w:rPr>
          <w:rFonts w:ascii="Matura MT Script Capitals" w:hAnsi="Matura MT Script Capitals"/>
          <w:sz w:val="28"/>
          <w:szCs w:val="28"/>
        </w:rPr>
        <w:t>.”</w:t>
      </w:r>
      <w:r>
        <w:rPr>
          <w:rFonts w:ascii="Monotype Corsiva" w:hAnsi="Monotype Corsiva"/>
          <w:sz w:val="28"/>
          <w:szCs w:val="28"/>
        </w:rPr>
        <w:t>Хаджи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Димитър</w:t>
      </w:r>
      <w:r>
        <w:rPr>
          <w:rFonts w:ascii="Matura MT Script Capitals" w:hAnsi="Matura MT Script Capitals"/>
          <w:sz w:val="28"/>
          <w:szCs w:val="28"/>
        </w:rPr>
        <w:t>”</w:t>
      </w:r>
      <w:r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9820B2" w:rsidRDefault="009820B2" w:rsidP="009820B2">
      <w:pPr>
        <w:spacing w:after="0" w:line="240" w:lineRule="auto"/>
        <w:jc w:val="center"/>
      </w:pPr>
      <w:r>
        <w:rPr>
          <w:rFonts w:ascii="Monotype Corsiva" w:hAnsi="Monotype Corsiva"/>
          <w:sz w:val="28"/>
          <w:szCs w:val="28"/>
        </w:rPr>
        <w:t>тел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>
        <w:rPr>
          <w:rFonts w:ascii="Matura MT Script Capitals" w:hAnsi="Matura MT Script Capitals"/>
          <w:sz w:val="28"/>
          <w:szCs w:val="28"/>
          <w:lang w:val="en-US"/>
        </w:rPr>
        <w:t>e-mail</w:t>
      </w:r>
      <w:r>
        <w:rPr>
          <w:rFonts w:ascii="Matura MT Script Capitals" w:hAnsi="Matura MT Script Capitals"/>
          <w:sz w:val="28"/>
          <w:szCs w:val="28"/>
        </w:rPr>
        <w:t>:</w:t>
      </w:r>
      <w:r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10" w:history="1">
        <w:r>
          <w:rPr>
            <w:rStyle w:val="a7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9820B2" w:rsidRDefault="009820B2" w:rsidP="009820B2">
      <w:pPr>
        <w:spacing w:after="0" w:line="240" w:lineRule="auto"/>
        <w:jc w:val="center"/>
        <w:rPr>
          <w:color w:val="FF0000"/>
          <w:sz w:val="28"/>
          <w:szCs w:val="28"/>
        </w:rPr>
      </w:pPr>
      <w:r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hyperlink r:id="rId11" w:history="1">
        <w:r w:rsidR="00800B5E" w:rsidRPr="000B2232">
          <w:rPr>
            <w:rStyle w:val="a7"/>
            <w:rFonts w:ascii="Matura MT Script Capitals" w:hAnsi="Matura MT Script Capitals"/>
            <w:sz w:val="28"/>
            <w:szCs w:val="28"/>
          </w:rPr>
          <w:t>info-1501132@edu.mon.bg</w:t>
        </w:r>
      </w:hyperlink>
    </w:p>
    <w:p w:rsidR="00800B5E" w:rsidRPr="00800B5E" w:rsidRDefault="00800B5E" w:rsidP="009820B2">
      <w:pPr>
        <w:spacing w:after="0" w:line="240" w:lineRule="auto"/>
        <w:jc w:val="center"/>
        <w:rPr>
          <w:color w:val="FF0000"/>
          <w:sz w:val="28"/>
          <w:szCs w:val="28"/>
        </w:rPr>
      </w:pPr>
    </w:p>
    <w:p w:rsidR="009820B2" w:rsidRDefault="009820B2" w:rsidP="009820B2">
      <w:pPr>
        <w:rPr>
          <w:i/>
          <w:sz w:val="28"/>
          <w:szCs w:val="28"/>
        </w:rPr>
      </w:pPr>
    </w:p>
    <w:p w:rsidR="00F63EA5" w:rsidRPr="00E50942" w:rsidRDefault="00F63EA5" w:rsidP="00F63EA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F63EA5" w:rsidRPr="00E50942" w:rsidRDefault="00F63EA5" w:rsidP="00F63EA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E50942">
        <w:rPr>
          <w:rFonts w:ascii="Times New Roman" w:eastAsia="Times New Roman" w:hAnsi="Times New Roman"/>
          <w:b/>
          <w:sz w:val="28"/>
          <w:szCs w:val="28"/>
        </w:rPr>
        <w:t>УТВЪРДИЛ:</w:t>
      </w:r>
    </w:p>
    <w:p w:rsidR="00F63EA5" w:rsidRPr="00E50942" w:rsidRDefault="00F63EA5" w:rsidP="00F63EA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E50942">
        <w:rPr>
          <w:rFonts w:ascii="Times New Roman" w:eastAsia="Times New Roman" w:hAnsi="Times New Roman"/>
          <w:b/>
          <w:sz w:val="28"/>
          <w:szCs w:val="28"/>
        </w:rPr>
        <w:t>ЕЛЕНА ГРАМОВА</w:t>
      </w:r>
    </w:p>
    <w:p w:rsidR="00F63EA5" w:rsidRPr="00E50942" w:rsidRDefault="00F63EA5" w:rsidP="00F63EA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E50942">
        <w:rPr>
          <w:rFonts w:ascii="Times New Roman" w:eastAsia="Times New Roman" w:hAnsi="Times New Roman"/>
          <w:b/>
          <w:sz w:val="28"/>
          <w:szCs w:val="28"/>
        </w:rPr>
        <w:t>ДИРЕКТОР ДГ „ОГНЯН МИХАЙЛОВ“</w:t>
      </w:r>
    </w:p>
    <w:p w:rsidR="00F63EA5" w:rsidRPr="00B3626F" w:rsidRDefault="00F63EA5" w:rsidP="00F63EA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50942">
        <w:rPr>
          <w:rFonts w:ascii="Times New Roman" w:eastAsia="Times New Roman" w:hAnsi="Times New Roman"/>
          <w:b/>
          <w:sz w:val="28"/>
          <w:szCs w:val="28"/>
        </w:rPr>
        <w:t>Заповед № ……….../….......09.20</w:t>
      </w:r>
      <w:r>
        <w:rPr>
          <w:rFonts w:ascii="Times New Roman" w:eastAsia="Times New Roman" w:hAnsi="Times New Roman"/>
          <w:b/>
          <w:sz w:val="28"/>
          <w:szCs w:val="28"/>
          <w:lang w:val="en-US"/>
        </w:rPr>
        <w:t>24</w:t>
      </w:r>
      <w:r w:rsidRPr="00E50942">
        <w:rPr>
          <w:rFonts w:ascii="Times New Roman" w:eastAsia="Times New Roman" w:hAnsi="Times New Roman"/>
          <w:b/>
          <w:sz w:val="28"/>
          <w:szCs w:val="28"/>
        </w:rPr>
        <w:t>г.</w:t>
      </w:r>
    </w:p>
    <w:p w:rsidR="00381EEC" w:rsidRDefault="00381EEC" w:rsidP="00381EEC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1576F" w:rsidRDefault="0051576F" w:rsidP="0051576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51576F" w:rsidRPr="009B10AE" w:rsidRDefault="0051576F" w:rsidP="0051576F">
      <w:pPr>
        <w:jc w:val="center"/>
        <w:rPr>
          <w:b/>
          <w:sz w:val="32"/>
          <w:szCs w:val="32"/>
          <w:lang w:val="bg-BG"/>
        </w:rPr>
      </w:pPr>
      <w:r w:rsidRPr="009B10A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ПЛАН</w:t>
      </w:r>
    </w:p>
    <w:p w:rsidR="004D0FF6" w:rsidRDefault="00381EEC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за приобщаващото образование и осигуряване на подкрепа за личностно</w:t>
      </w:r>
      <w:r w:rsidR="0051576F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развитие на децата в ДГ „Огнян Михайлов</w:t>
      </w: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” </w:t>
      </w:r>
    </w:p>
    <w:p w:rsidR="00C464C1" w:rsidRPr="009B10AE" w:rsidRDefault="00381EEC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</w:t>
      </w:r>
      <w:r w:rsidR="00C464C1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гр. Кнежа </w:t>
      </w:r>
    </w:p>
    <w:p w:rsidR="00381EEC" w:rsidRPr="009B10AE" w:rsidRDefault="00C464C1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за учебната 20</w:t>
      </w:r>
      <w:r w:rsidR="006E1075" w:rsidRPr="009B10AE">
        <w:rPr>
          <w:rFonts w:ascii="Times New Roman" w:hAnsi="Times New Roman" w:cs="Times New Roman"/>
          <w:b/>
          <w:sz w:val="32"/>
          <w:szCs w:val="32"/>
        </w:rPr>
        <w:t>2</w:t>
      </w:r>
      <w:r w:rsidR="005420E9">
        <w:rPr>
          <w:rFonts w:ascii="Times New Roman" w:hAnsi="Times New Roman" w:cs="Times New Roman"/>
          <w:b/>
          <w:sz w:val="32"/>
          <w:szCs w:val="32"/>
          <w:lang w:val="bg-BG"/>
        </w:rPr>
        <w:t>4</w:t>
      </w: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/202</w:t>
      </w:r>
      <w:r w:rsidR="005420E9">
        <w:rPr>
          <w:rFonts w:ascii="Times New Roman" w:hAnsi="Times New Roman" w:cs="Times New Roman"/>
          <w:b/>
          <w:sz w:val="32"/>
          <w:szCs w:val="32"/>
          <w:lang w:val="en-US"/>
        </w:rPr>
        <w:t>5</w:t>
      </w:r>
      <w:r w:rsidR="00381EEC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година</w:t>
      </w:r>
    </w:p>
    <w:p w:rsidR="00C464C1" w:rsidRPr="001B4A6D" w:rsidRDefault="00C464C1" w:rsidP="00C46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6A8" w:rsidRDefault="00381EEC" w:rsidP="00C464C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51576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CE66A8" w:rsidRPr="001B4A6D" w:rsidRDefault="00CE66A8" w:rsidP="00FC581C">
      <w:pPr>
        <w:rPr>
          <w:rFonts w:ascii="Times New Roman" w:hAnsi="Times New Roman" w:cs="Times New Roman"/>
          <w:b/>
          <w:sz w:val="24"/>
          <w:szCs w:val="24"/>
        </w:rPr>
      </w:pP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>Приет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>с решение № ….</w:t>
      </w:r>
      <w:r w:rsidR="00D3132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от Протокол № 1 / …….</w:t>
      </w:r>
      <w:r w:rsidR="00C464C1">
        <w:rPr>
          <w:rFonts w:ascii="Times New Roman" w:hAnsi="Times New Roman" w:cs="Times New Roman"/>
          <w:b/>
          <w:sz w:val="24"/>
          <w:szCs w:val="24"/>
          <w:lang w:val="bg-BG"/>
        </w:rPr>
        <w:t>.09. 20</w:t>
      </w:r>
      <w:r w:rsidR="006E1075">
        <w:rPr>
          <w:rFonts w:ascii="Times New Roman" w:hAnsi="Times New Roman" w:cs="Times New Roman"/>
          <w:b/>
          <w:sz w:val="24"/>
          <w:szCs w:val="24"/>
        </w:rPr>
        <w:t>2</w:t>
      </w:r>
      <w:r w:rsidR="005420E9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 на педагогически съвет на детска градина „Огнян Миха</w:t>
      </w:r>
      <w:r w:rsidR="007436A1">
        <w:rPr>
          <w:rFonts w:ascii="Times New Roman" w:hAnsi="Times New Roman" w:cs="Times New Roman"/>
          <w:b/>
          <w:sz w:val="24"/>
          <w:szCs w:val="24"/>
          <w:lang w:val="bg-BG"/>
        </w:rPr>
        <w:t>йлов“ град Кнежа</w:t>
      </w:r>
    </w:p>
    <w:p w:rsidR="00CE66A8" w:rsidRPr="00CE66A8" w:rsidRDefault="00CE66A8" w:rsidP="0081352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81EEC" w:rsidRDefault="00381EEC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b/>
          <w:sz w:val="28"/>
          <w:szCs w:val="28"/>
          <w:lang w:val="bg-BG"/>
        </w:rPr>
        <w:t>ОБЩИ ПОЛОЖЕНИЯ</w:t>
      </w:r>
    </w:p>
    <w:p w:rsidR="009B10AE" w:rsidRPr="009B10AE" w:rsidRDefault="009B10AE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Приобщаващото образование е процес на осъзнаване, приемане и подкрепа на индивидуалността на вся</w:t>
      </w:r>
      <w:bookmarkStart w:id="0" w:name="_GoBack"/>
      <w:bookmarkEnd w:id="0"/>
      <w:r w:rsidRPr="004D0FF6">
        <w:rPr>
          <w:rFonts w:ascii="Times New Roman" w:hAnsi="Times New Roman" w:cs="Times New Roman"/>
          <w:sz w:val="24"/>
          <w:szCs w:val="24"/>
          <w:lang w:val="bg-BG"/>
        </w:rPr>
        <w:t>ко дете и на разнообразиет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о от потребности на всички деца,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на детската градина и 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общността. </w:t>
      </w:r>
    </w:p>
    <w:p w:rsidR="006E1075" w:rsidRPr="004D0FF6" w:rsidRDefault="0051576F" w:rsidP="004D0FF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Програмата за приобщаващо образование и осигуряване на подкрепа за личностното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“ е разработен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 според  разпоредбите на ЗПУО и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Наредбата за приобщаващото образование</w:t>
      </w:r>
      <w:r w:rsidR="007436A1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0F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приета с ПМС №232 от 20.10. 2017 година.</w:t>
      </w:r>
    </w:p>
    <w:p w:rsidR="006E1075" w:rsidRPr="004D0FF6" w:rsidRDefault="00381EEC" w:rsidP="004D0FF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С настоящата програма се определят: </w:t>
      </w:r>
    </w:p>
    <w:p w:rsidR="0051576F" w:rsidRPr="004D0FF6" w:rsidRDefault="0051576F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1. Целите и задачите на приобщаващото образование в ДГ „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Огнян Михайлов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51576F" w:rsidRPr="004D0FF6" w:rsidRDefault="006E1075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2. Принципите, чрез които се реализира приобщ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аващото образование в ДГ „Огнян </w:t>
      </w:r>
      <w:r w:rsidRPr="004D0F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>Михайлов“.</w:t>
      </w:r>
    </w:p>
    <w:p w:rsidR="0051576F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3. Условията, редът и конкретните дейности  за осигуряване на обща подкрепа за личностно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“.  </w:t>
      </w:r>
    </w:p>
    <w:p w:rsidR="0051576F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4. Условията,  редът и конкретните дейности за осигуряване на допълнителна подкрепа за личностно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по чл. 187, ал.2 от ЗПУО.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5. Дейностите за превенция на </w:t>
      </w:r>
      <w:r w:rsidR="00C6036D" w:rsidRPr="004D0FF6">
        <w:rPr>
          <w:rFonts w:ascii="Times New Roman" w:hAnsi="Times New Roman" w:cs="Times New Roman"/>
          <w:sz w:val="24"/>
          <w:szCs w:val="24"/>
          <w:lang w:val="bg-BG"/>
        </w:rPr>
        <w:t>тормоза и насилието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“, за мотивация и преодоляване на проблемното поведение на децата по чл. 185 и чл. 186 от ЗПУО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6. Условията и редът  за по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ощряване на децата от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с материални и морални награди за високи постижения в образователната дейност, в заниманията по интереси и за приноса им към 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развитието на  общността на ДГ.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7. Задълженията и дейността на координиращият екип и на участниците в процеса на приобщаващото образование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8. Годишен план  на дейностите, свързани с приобщаващото образование и осигуряването на подкрепа за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личностното развитие на децата от детската градина.</w:t>
      </w:r>
    </w:p>
    <w:p w:rsidR="007A4C0B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81EEC" w:rsidRPr="004D0FF6" w:rsidRDefault="00381EEC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ЦЕЛ И ЗАДАЧИ</w:t>
      </w:r>
    </w:p>
    <w:p w:rsidR="007A4C0B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EEC" w:rsidRP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ЦЕЛ  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  Предоставяне на  обща и допълнителна подкрепа за личностно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“, чрез осигуряване на подходяща физическа, психологическа и социална среда за развитие на способностите и уменията им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и включването и участието на децата в общността на детската градина. </w:t>
      </w:r>
    </w:p>
    <w:p w:rsidR="003F682F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ЗАДАЧИ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1. Осигуряване на възможност за гъвкава и динамична организация на средата според различните потребности на децата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с цел по - лесна адаптация и оптимална степен на развитие на техния потенциал, способности и постигане на образователните цели.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2. Предоставяне на обща и допълнителна подкрепа за личностно развитие в съответствие с индивидуалните образователни потребности на всяко дете.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3. Осъществяване на подкрепа за успешен преход на децата към училищно образование.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4. Обхват и задържане на децата в детската градина.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5. Анализ на индивидуалните потребности от подкрепа за лич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ностно развитие на децата.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lastRenderedPageBreak/>
        <w:t>6. Предоставяне на качес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твено образование за всяко дете.</w:t>
      </w:r>
    </w:p>
    <w:p w:rsidR="006E1075" w:rsidRDefault="007A4C0B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7B548D" w:rsidRPr="004D0FF6" w:rsidRDefault="007B548D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1EEC" w:rsidRPr="004D0FF6" w:rsidRDefault="00381EEC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ПРИНЦИПИ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Приобщаващото образование е неизменна част от правото на образование и се реализира в съответствие със следните принципи: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1. Гарантиране на правото на всяко дете на достъп до детска градина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, която се намира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най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близо до неговото местоживеене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и на правото му на качествено образование;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2. Гарантиране на достъпа на всяко дете до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подкрепа за личностно развитие,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в зависимост от неговите индивидуални потребности;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3. Прилагане на диференцирани педагогически подходи в съответствие с интересите и стимулиращи мотивацията на детето, съобразени с възрастовите и социалните промени в живота му и адаптирани към способността му да прилага усвоените компетентности на практика;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4. Приемане и зачитане на уникалността на всяко дете - индивидуалните потребности и възможности, личностните качества, знанията, уменията и интересите;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5. Равнопоставеност и недопускане на дискриминация при провеждане на предучилищното образование, гаранции за които са създадените условия за обучение на всички деца и ученици заедно; </w:t>
      </w:r>
    </w:p>
    <w:p w:rsidR="001F53C8" w:rsidRPr="004D0FF6" w:rsidRDefault="001F53C8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6. Системен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подход на организация и сътрудничество на образователните институции в областта на приобщаващото образование на всички равнища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 7. Сътрудничество между всички участници в процеса на приобщаващото об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разование - детската градина,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центърът за подкрепа з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 личностно развитие, детето,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семейството и общността; </w:t>
      </w:r>
    </w:p>
    <w:p w:rsidR="002F18BC" w:rsidRPr="007B548D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8. Намаляване на влиянието на социалните неравенства върху ученето и върху  участието на децата в дейнос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тта на детската градина.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1F53C8" w:rsidRPr="004D0FF6" w:rsidRDefault="0051576F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ДЕЙНОСТИ</w:t>
      </w:r>
    </w:p>
    <w:tbl>
      <w:tblPr>
        <w:tblStyle w:val="a6"/>
        <w:tblW w:w="10745" w:type="dxa"/>
        <w:tblInd w:w="-714" w:type="dxa"/>
        <w:tblLook w:val="04A0" w:firstRow="1" w:lastRow="0" w:firstColumn="1" w:lastColumn="0" w:noHBand="0" w:noVBand="1"/>
      </w:tblPr>
      <w:tblGrid>
        <w:gridCol w:w="5925"/>
        <w:gridCol w:w="2410"/>
        <w:gridCol w:w="2410"/>
      </w:tblGrid>
      <w:tr w:rsidR="0051576F" w:rsidRPr="004D0FF6" w:rsidTr="00340A7B">
        <w:tc>
          <w:tcPr>
            <w:tcW w:w="5925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Срок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</w:t>
            </w:r>
            <w:r w:rsidR="0051576F"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тговорник</w:t>
            </w:r>
          </w:p>
        </w:tc>
      </w:tr>
      <w:tr w:rsidR="0051576F" w:rsidRPr="004D0FF6" w:rsidTr="00340A7B">
        <w:trPr>
          <w:trHeight w:val="365"/>
        </w:trPr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Общи дейности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Определяне координатор на дейностите за предоставяне на личностна подкрепа за развитие</w:t>
            </w:r>
          </w:p>
        </w:tc>
        <w:tc>
          <w:tcPr>
            <w:tcW w:w="2410" w:type="dxa"/>
          </w:tcPr>
          <w:p w:rsidR="001F53C8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септември 20</w:t>
            </w:r>
            <w:r w:rsidR="0054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Изготвяне на План за предоставяне на подкрепа за личностно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развитие на децата от ДГ „Огнян Михайлов” </w:t>
            </w:r>
          </w:p>
        </w:tc>
        <w:tc>
          <w:tcPr>
            <w:tcW w:w="2410" w:type="dxa"/>
          </w:tcPr>
          <w:p w:rsidR="0051576F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септември 20</w:t>
            </w:r>
            <w:r w:rsidR="0054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Осигуряване на педагогически специалисти /психолог, логопед, ресурсен учител/ за предоставяне на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началото на учебната година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</w:t>
            </w:r>
          </w:p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Съставяне на график за екипните срещи между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учителите и педагогическите специалисти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В началото на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Координаторът</w:t>
            </w:r>
          </w:p>
        </w:tc>
      </w:tr>
      <w:tr w:rsidR="0051576F" w:rsidRPr="004D0FF6" w:rsidTr="00340A7B">
        <w:trPr>
          <w:trHeight w:val="2298"/>
        </w:trPr>
        <w:tc>
          <w:tcPr>
            <w:tcW w:w="5925" w:type="dxa"/>
          </w:tcPr>
          <w:p w:rsidR="002F18BC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Изготвяне и представяне пред педагогическия с</w:t>
            </w:r>
            <w:r w:rsidR="00A8409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ъвет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обобщен доклад за състоянието на процеса на приобщаващото образование в д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тската градина за учебната 20</w:t>
            </w:r>
            <w:r w:rsidR="007302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4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54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година</w:t>
            </w:r>
          </w:p>
        </w:tc>
        <w:tc>
          <w:tcPr>
            <w:tcW w:w="2410" w:type="dxa"/>
          </w:tcPr>
          <w:p w:rsidR="00AD5A6A" w:rsidRPr="004D0FF6" w:rsidRDefault="00C6036D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</w:t>
            </w:r>
          </w:p>
          <w:p w:rsidR="00AD5A6A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</w:t>
            </w:r>
          </w:p>
          <w:p w:rsidR="0051576F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54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 за осигуряване на обща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Анализ на резултатите от проследяване  постиженията на децата в началото на учебната година и набелязване на конкретни мерки за включване на отделни деца в дейности, насочени към преве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нция на обучителни затруднения </w:t>
            </w:r>
          </w:p>
        </w:tc>
        <w:tc>
          <w:tcPr>
            <w:tcW w:w="2410" w:type="dxa"/>
          </w:tcPr>
          <w:p w:rsidR="0051576F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октомври 20</w:t>
            </w:r>
            <w:r w:rsidR="0054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Изготвяне на план за дейностите, свързани с грижа за здравето и п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овишаване на здравната култура</w:t>
            </w:r>
          </w:p>
        </w:tc>
        <w:tc>
          <w:tcPr>
            <w:tcW w:w="2410" w:type="dxa"/>
          </w:tcPr>
          <w:p w:rsidR="00D916C8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октомври 20</w:t>
            </w:r>
            <w:r w:rsidR="00542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EB13F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Училищна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сестра</w:t>
            </w:r>
          </w:p>
        </w:tc>
      </w:tr>
      <w:tr w:rsidR="0051576F" w:rsidRPr="004D0FF6" w:rsidTr="00340A7B">
        <w:tc>
          <w:tcPr>
            <w:tcW w:w="5925" w:type="dxa"/>
          </w:tcPr>
          <w:p w:rsidR="0030730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Осигуряване на възможности за изяви на децата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 включването им в дейностите на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детската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градина и извън нея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През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B4A6D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Учителите в групите,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ръководителите на клубове </w:t>
            </w:r>
          </w:p>
        </w:tc>
      </w:tr>
      <w:tr w:rsidR="0051576F" w:rsidRPr="004D0FF6" w:rsidTr="00340A7B">
        <w:trPr>
          <w:trHeight w:val="1261"/>
        </w:trPr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Проследяване напредъка на децата с обучителни затруднения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През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 за осигуряване на допълнителна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Определяне на необходимост от извършване на оценка от екип за подкрепа за личностно развитие за предоставяне на допълни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телна подкрепа на отделни деца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началото на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30730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Сформиране на екипи за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подкрепа за личностно развитие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 разпознаване на потребността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Директорът, 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деца, за които има индикация, че са със СОП 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1 до 3 месеца от началото на учебното време и по всяко време на учебната година, ако се разпознае потребност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развитие, координаторът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 в риск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 по – късно от 3 месеца от разпознаване на потребността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развитие, координаторът</w:t>
            </w:r>
          </w:p>
        </w:tc>
      </w:tr>
      <w:tr w:rsidR="002F18BC" w:rsidRPr="004D0FF6" w:rsidTr="00340A7B">
        <w:tc>
          <w:tcPr>
            <w:tcW w:w="5925" w:type="dxa"/>
          </w:tcPr>
          <w:p w:rsidR="00307308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Оценка на индивидуалните потребности  за осигуряване на допълнителна подкрепа за личностно ра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звитие на деца с изявени дарби </w:t>
            </w: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 по – късно от 3 месеца от разпознаване на потребността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307308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развитие, координаторът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за осигуряване на допълнителна подкрепа за личностно развитие на деца с хронични заболявания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по – късно от 3 месеца от разпознаване на потребността</w:t>
            </w: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развитие, координаторъ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</w:t>
            </w:r>
          </w:p>
          <w:p w:rsidR="00307308" w:rsidRPr="004D0FF6" w:rsidRDefault="0030730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Представяне на писме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 доклади от специалистите до П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редседателя на екипа за личностно развитие за резултатите от оценяването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3-дневен срок от извършване на оценката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Педагогическите специалисти в състава на екипите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Изготвяне на </w:t>
            </w:r>
            <w:r w:rsidR="00813524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индивидуален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план за  подкрепа за всяко нуждаещо се дете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 1 месец след извършване на оценката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Проследяване напредъка в развитието на детето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всеки три месеца от учебното време през учебната година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развитие, координаторът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30730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Изготвяне на доклад до Д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иректора на детската градина за изпъл</w:t>
            </w:r>
            <w:r w:rsidR="00813524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нението на плана за подкрепа за личностно развитие на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детето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10-дневен срок след края на учебното време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6E1075" w:rsidRPr="004D0FF6" w:rsidRDefault="006E1075" w:rsidP="004D0FF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B10AE" w:rsidRPr="004D0FF6" w:rsidRDefault="00A84098" w:rsidP="004D0FF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Плана за </w:t>
      </w:r>
      <w:r w:rsidRPr="004D0FF6">
        <w:rPr>
          <w:rFonts w:ascii="Times New Roman" w:hAnsi="Times New Roman"/>
          <w:sz w:val="24"/>
          <w:szCs w:val="24"/>
          <w:lang w:val="bg-BG"/>
        </w:rPr>
        <w:t>приобщаващото образование и осигуряване на подкрепа за личностно развитие на децата в ДГ „Огнян Михайлов”  гр. Кнежа се задейства, само, когато в учебното заведение се регистрират деца със специални образователни потребности и деца с изявени дарби.</w:t>
      </w:r>
    </w:p>
    <w:p w:rsidR="009B10AE" w:rsidRPr="004D0FF6" w:rsidRDefault="009B10AE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10AE" w:rsidRPr="004D0FF6" w:rsidRDefault="009B10AE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07308" w:rsidRPr="004D0FF6">
        <w:rPr>
          <w:rFonts w:ascii="Times New Roman" w:hAnsi="Times New Roman" w:cs="Times New Roman"/>
          <w:b/>
          <w:sz w:val="24"/>
          <w:szCs w:val="24"/>
          <w:lang w:val="bg-BG"/>
        </w:rPr>
        <w:t>Изготвил</w:t>
      </w:r>
      <w:r w:rsidR="00EB13F8" w:rsidRPr="004D0FF6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="00EB13F8" w:rsidRPr="004D0FF6">
        <w:rPr>
          <w:rFonts w:ascii="Times New Roman" w:hAnsi="Times New Roman" w:cs="Times New Roman"/>
          <w:sz w:val="24"/>
          <w:szCs w:val="24"/>
          <w:lang w:val="bg-BG"/>
        </w:rPr>
        <w:t>………………</w:t>
      </w:r>
      <w:r w:rsidR="001B4A6D" w:rsidRPr="004D0FF6">
        <w:rPr>
          <w:rFonts w:ascii="Times New Roman" w:hAnsi="Times New Roman" w:cs="Times New Roman"/>
          <w:sz w:val="24"/>
          <w:szCs w:val="24"/>
          <w:lang w:val="bg-BG"/>
        </w:rPr>
        <w:t>…</w:t>
      </w:r>
    </w:p>
    <w:p w:rsidR="00EA7D54" w:rsidRPr="004D0FF6" w:rsidRDefault="006E1075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B4A6D" w:rsidRPr="004D0FF6">
        <w:rPr>
          <w:rFonts w:ascii="Times New Roman" w:hAnsi="Times New Roman" w:cs="Times New Roman"/>
          <w:b/>
          <w:sz w:val="24"/>
          <w:szCs w:val="24"/>
          <w:lang w:val="bg-BG"/>
        </w:rPr>
        <w:t>Галя Златанова - „</w:t>
      </w:r>
      <w:r w:rsidR="00FC31C3" w:rsidRPr="004D0FF6">
        <w:rPr>
          <w:rFonts w:ascii="Times New Roman" w:hAnsi="Times New Roman" w:cs="Times New Roman"/>
          <w:b/>
          <w:sz w:val="24"/>
          <w:szCs w:val="24"/>
          <w:lang w:val="bg-BG"/>
        </w:rPr>
        <w:t>учител</w:t>
      </w:r>
      <w:r w:rsidR="001B4A6D" w:rsidRPr="004D0FF6"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  <w:r w:rsidR="00EB13F8" w:rsidRPr="004D0FF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EB13F8" w:rsidRPr="004D0FF6">
        <w:rPr>
          <w:rFonts w:ascii="Times New Roman" w:hAnsi="Times New Roman"/>
          <w:b/>
          <w:sz w:val="24"/>
          <w:szCs w:val="24"/>
        </w:rPr>
        <w:t xml:space="preserve">в  ДГ „Огнян Михайлов”                 </w:t>
      </w:r>
    </w:p>
    <w:sectPr w:rsidR="00EA7D54" w:rsidRPr="004D0FF6" w:rsidSect="005B5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551" w:rsidRDefault="00894551" w:rsidP="00D2042F">
      <w:pPr>
        <w:spacing w:after="0" w:line="240" w:lineRule="auto"/>
      </w:pPr>
      <w:r>
        <w:separator/>
      </w:r>
    </w:p>
  </w:endnote>
  <w:endnote w:type="continuationSeparator" w:id="0">
    <w:p w:rsidR="00894551" w:rsidRDefault="00894551" w:rsidP="00D20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551" w:rsidRDefault="00894551" w:rsidP="00D2042F">
      <w:pPr>
        <w:spacing w:after="0" w:line="240" w:lineRule="auto"/>
      </w:pPr>
      <w:r>
        <w:separator/>
      </w:r>
    </w:p>
  </w:footnote>
  <w:footnote w:type="continuationSeparator" w:id="0">
    <w:p w:rsidR="00894551" w:rsidRDefault="00894551" w:rsidP="00D204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805BE"/>
    <w:multiLevelType w:val="multilevel"/>
    <w:tmpl w:val="FDB6BBA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0C7AA2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E1AF9"/>
    <w:multiLevelType w:val="hybridMultilevel"/>
    <w:tmpl w:val="D5CA42C8"/>
    <w:lvl w:ilvl="0" w:tplc="3A9281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6742D"/>
    <w:multiLevelType w:val="hybridMultilevel"/>
    <w:tmpl w:val="8F74E97E"/>
    <w:lvl w:ilvl="0" w:tplc="7F80CFA8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7" w:hanging="360"/>
      </w:pPr>
    </w:lvl>
    <w:lvl w:ilvl="2" w:tplc="0402001B" w:tentative="1">
      <w:start w:val="1"/>
      <w:numFmt w:val="lowerRoman"/>
      <w:lvlText w:val="%3."/>
      <w:lvlJc w:val="right"/>
      <w:pPr>
        <w:ind w:left="1807" w:hanging="180"/>
      </w:pPr>
    </w:lvl>
    <w:lvl w:ilvl="3" w:tplc="0402000F" w:tentative="1">
      <w:start w:val="1"/>
      <w:numFmt w:val="decimal"/>
      <w:lvlText w:val="%4."/>
      <w:lvlJc w:val="left"/>
      <w:pPr>
        <w:ind w:left="2527" w:hanging="360"/>
      </w:pPr>
    </w:lvl>
    <w:lvl w:ilvl="4" w:tplc="04020019" w:tentative="1">
      <w:start w:val="1"/>
      <w:numFmt w:val="lowerLetter"/>
      <w:lvlText w:val="%5."/>
      <w:lvlJc w:val="left"/>
      <w:pPr>
        <w:ind w:left="3247" w:hanging="360"/>
      </w:pPr>
    </w:lvl>
    <w:lvl w:ilvl="5" w:tplc="0402001B" w:tentative="1">
      <w:start w:val="1"/>
      <w:numFmt w:val="lowerRoman"/>
      <w:lvlText w:val="%6."/>
      <w:lvlJc w:val="right"/>
      <w:pPr>
        <w:ind w:left="3967" w:hanging="180"/>
      </w:pPr>
    </w:lvl>
    <w:lvl w:ilvl="6" w:tplc="0402000F" w:tentative="1">
      <w:start w:val="1"/>
      <w:numFmt w:val="decimal"/>
      <w:lvlText w:val="%7."/>
      <w:lvlJc w:val="left"/>
      <w:pPr>
        <w:ind w:left="4687" w:hanging="360"/>
      </w:pPr>
    </w:lvl>
    <w:lvl w:ilvl="7" w:tplc="04020019" w:tentative="1">
      <w:start w:val="1"/>
      <w:numFmt w:val="lowerLetter"/>
      <w:lvlText w:val="%8."/>
      <w:lvlJc w:val="left"/>
      <w:pPr>
        <w:ind w:left="5407" w:hanging="360"/>
      </w:pPr>
    </w:lvl>
    <w:lvl w:ilvl="8" w:tplc="0402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4" w15:restartNumberingAfterBreak="0">
    <w:nsid w:val="48F17803"/>
    <w:multiLevelType w:val="hybridMultilevel"/>
    <w:tmpl w:val="C812FF6A"/>
    <w:lvl w:ilvl="0" w:tplc="7F80CF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97294F"/>
    <w:multiLevelType w:val="hybridMultilevel"/>
    <w:tmpl w:val="D14E1F2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FF4E5D"/>
    <w:multiLevelType w:val="hybridMultilevel"/>
    <w:tmpl w:val="8C60AC88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A402C8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42F"/>
    <w:rsid w:val="0000399E"/>
    <w:rsid w:val="000A705D"/>
    <w:rsid w:val="000B354B"/>
    <w:rsid w:val="00102714"/>
    <w:rsid w:val="00114CE4"/>
    <w:rsid w:val="00153CE2"/>
    <w:rsid w:val="00187EFA"/>
    <w:rsid w:val="001B4A6D"/>
    <w:rsid w:val="001F53C8"/>
    <w:rsid w:val="002E5095"/>
    <w:rsid w:val="002F18BC"/>
    <w:rsid w:val="00301684"/>
    <w:rsid w:val="003055F4"/>
    <w:rsid w:val="00307308"/>
    <w:rsid w:val="00340A7B"/>
    <w:rsid w:val="00381EEC"/>
    <w:rsid w:val="003C090D"/>
    <w:rsid w:val="003F682F"/>
    <w:rsid w:val="00426020"/>
    <w:rsid w:val="00431E8C"/>
    <w:rsid w:val="00440CC7"/>
    <w:rsid w:val="004958F5"/>
    <w:rsid w:val="004D0FF6"/>
    <w:rsid w:val="0051576F"/>
    <w:rsid w:val="00534AE5"/>
    <w:rsid w:val="005420E9"/>
    <w:rsid w:val="005B53C1"/>
    <w:rsid w:val="00623ACE"/>
    <w:rsid w:val="006E1075"/>
    <w:rsid w:val="00730226"/>
    <w:rsid w:val="00731349"/>
    <w:rsid w:val="007436A1"/>
    <w:rsid w:val="007A4C0B"/>
    <w:rsid w:val="007B548D"/>
    <w:rsid w:val="007C490E"/>
    <w:rsid w:val="00800B5E"/>
    <w:rsid w:val="00813524"/>
    <w:rsid w:val="0082052D"/>
    <w:rsid w:val="00894551"/>
    <w:rsid w:val="008C19EC"/>
    <w:rsid w:val="008F4926"/>
    <w:rsid w:val="00930E10"/>
    <w:rsid w:val="00962BD4"/>
    <w:rsid w:val="009820B2"/>
    <w:rsid w:val="009B10AE"/>
    <w:rsid w:val="00A3481C"/>
    <w:rsid w:val="00A84098"/>
    <w:rsid w:val="00AD5A6A"/>
    <w:rsid w:val="00B1393B"/>
    <w:rsid w:val="00B25446"/>
    <w:rsid w:val="00BA66B1"/>
    <w:rsid w:val="00BD44D1"/>
    <w:rsid w:val="00C42A0B"/>
    <w:rsid w:val="00C464C1"/>
    <w:rsid w:val="00C6036D"/>
    <w:rsid w:val="00C97953"/>
    <w:rsid w:val="00CB1C87"/>
    <w:rsid w:val="00CD7DE1"/>
    <w:rsid w:val="00CE66A8"/>
    <w:rsid w:val="00CE679E"/>
    <w:rsid w:val="00D052C7"/>
    <w:rsid w:val="00D2042F"/>
    <w:rsid w:val="00D31323"/>
    <w:rsid w:val="00D916C8"/>
    <w:rsid w:val="00D94342"/>
    <w:rsid w:val="00E12018"/>
    <w:rsid w:val="00E15A26"/>
    <w:rsid w:val="00E47643"/>
    <w:rsid w:val="00E55D6F"/>
    <w:rsid w:val="00E70C83"/>
    <w:rsid w:val="00EA7D54"/>
    <w:rsid w:val="00EB13F8"/>
    <w:rsid w:val="00F3644C"/>
    <w:rsid w:val="00F405D5"/>
    <w:rsid w:val="00F63EA5"/>
    <w:rsid w:val="00FA77A3"/>
    <w:rsid w:val="00FB10F2"/>
    <w:rsid w:val="00FB6B4D"/>
    <w:rsid w:val="00FC31C3"/>
    <w:rsid w:val="00FC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AE25A"/>
  <w15:docId w15:val="{80D20CDD-DAF9-4764-8B6A-53939127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042F"/>
    <w:pPr>
      <w:spacing w:after="0" w:line="240" w:lineRule="auto"/>
    </w:pPr>
    <w:rPr>
      <w:sz w:val="20"/>
      <w:szCs w:val="20"/>
      <w:lang w:val="bg-BG"/>
    </w:rPr>
  </w:style>
  <w:style w:type="character" w:customStyle="1" w:styleId="a4">
    <w:name w:val="Текст под линия Знак"/>
    <w:basedOn w:val="a0"/>
    <w:link w:val="a3"/>
    <w:uiPriority w:val="99"/>
    <w:semiHidden/>
    <w:rsid w:val="00D2042F"/>
    <w:rPr>
      <w:sz w:val="20"/>
      <w:szCs w:val="20"/>
      <w:lang w:val="bg-BG"/>
    </w:rPr>
  </w:style>
  <w:style w:type="character" w:styleId="a5">
    <w:name w:val="footnote reference"/>
    <w:basedOn w:val="a0"/>
    <w:uiPriority w:val="99"/>
    <w:semiHidden/>
    <w:unhideWhenUsed/>
    <w:rsid w:val="00D2042F"/>
    <w:rPr>
      <w:vertAlign w:val="superscript"/>
    </w:rPr>
  </w:style>
  <w:style w:type="table" w:customStyle="1" w:styleId="TableGrid1">
    <w:name w:val="Table Grid1"/>
    <w:basedOn w:val="a1"/>
    <w:next w:val="a6"/>
    <w:uiPriority w:val="39"/>
    <w:rsid w:val="00D2042F"/>
    <w:pPr>
      <w:spacing w:after="0" w:line="240" w:lineRule="auto"/>
    </w:pPr>
    <w:rPr>
      <w:lang w:val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D20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6"/>
    <w:uiPriority w:val="39"/>
    <w:rsid w:val="007C490E"/>
    <w:pPr>
      <w:spacing w:after="0" w:line="240" w:lineRule="auto"/>
    </w:pPr>
    <w:rPr>
      <w:lang w:val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rsid w:val="000B35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-1501132@edu.mon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dz1_kneja@abv.bg" TargetMode="External"/><Relationship Id="rId4" Type="http://schemas.openxmlformats.org/officeDocument/2006/relationships/settings" Target="settings.xml"/><Relationship Id="rId9" Type="http://schemas.openxmlformats.org/officeDocument/2006/relationships/image" Target="http://15cdg.com/wp-content/uploads/2013/10/kids_circle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4DA0C-8D80-49BE-AAF5-B29682DB1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1364</Words>
  <Characters>7777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28</cp:revision>
  <cp:lastPrinted>2020-08-28T07:31:00Z</cp:lastPrinted>
  <dcterms:created xsi:type="dcterms:W3CDTF">2021-08-24T10:09:00Z</dcterms:created>
  <dcterms:modified xsi:type="dcterms:W3CDTF">2024-09-09T09:34:00Z</dcterms:modified>
</cp:coreProperties>
</file>